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47" w:rsidRDefault="00C06047" w:rsidP="00C06047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color w:val="424242"/>
          <w:sz w:val="21"/>
          <w:szCs w:val="21"/>
        </w:rPr>
      </w:pPr>
      <w:r w:rsidRPr="00C06047">
        <w:rPr>
          <w:rFonts w:ascii="Arial" w:hAnsi="Arial" w:cs="Arial"/>
          <w:b/>
          <w:color w:val="424242"/>
          <w:sz w:val="21"/>
          <w:szCs w:val="21"/>
          <w:u w:val="single"/>
        </w:rPr>
        <w:t>Wir wollen mit unserem Projekt in 3 Dimensionen tätig werden: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1) durch die Boxen</w:t>
      </w:r>
      <w:r>
        <w:rPr>
          <w:rFonts w:ascii="Arial" w:hAnsi="Arial" w:cs="Arial"/>
          <w:color w:val="424242"/>
          <w:sz w:val="21"/>
          <w:szCs w:val="21"/>
        </w:rPr>
        <w:br/>
        <w:t>2) durch Aufklärung der Allgemeinbevölkerung, wie man mit Menschen in Krisen richtig kommuniziert und ihn/sie unterstützen kann</w:t>
      </w:r>
      <w:r>
        <w:rPr>
          <w:rFonts w:ascii="Arial" w:hAnsi="Arial" w:cs="Arial"/>
          <w:color w:val="424242"/>
          <w:sz w:val="21"/>
          <w:szCs w:val="21"/>
        </w:rPr>
        <w:br/>
        <w:t xml:space="preserve">3) durch Aufbau von Online-Support Gruppen für Angehörige, die Menschen durch Krisen begleiten (für diese Menschen gibt es keinen Ort, um Frust abzuladen oder Wissen anzuhäufen, sich auszutauschen </w:t>
      </w:r>
      <w:proofErr w:type="spellStart"/>
      <w:r>
        <w:rPr>
          <w:rFonts w:ascii="Arial" w:hAnsi="Arial" w:cs="Arial"/>
          <w:color w:val="424242"/>
          <w:sz w:val="21"/>
          <w:szCs w:val="21"/>
        </w:rPr>
        <w:t>etc</w:t>
      </w:r>
      <w:proofErr w:type="spellEnd"/>
      <w:r>
        <w:rPr>
          <w:rFonts w:ascii="Arial" w:hAnsi="Arial" w:cs="Arial"/>
          <w:color w:val="424242"/>
          <w:sz w:val="21"/>
          <w:szCs w:val="21"/>
        </w:rPr>
        <w:t>...)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1) die Lebensbox:</w:t>
      </w:r>
      <w:r>
        <w:rPr>
          <w:rFonts w:ascii="Arial" w:hAnsi="Arial" w:cs="Arial"/>
          <w:color w:val="424242"/>
          <w:sz w:val="21"/>
          <w:szCs w:val="21"/>
        </w:rPr>
        <w:br/>
        <w:t xml:space="preserve">a) Wirkung: Wenn jemand DIREKT vor dem Suizid steht: durch die Skills (Igelbälle, Ammoniak-Ampullen, ultra-scharfe Bonbons) wird die </w:t>
      </w:r>
      <w:proofErr w:type="spellStart"/>
      <w:r>
        <w:rPr>
          <w:rFonts w:ascii="Arial" w:hAnsi="Arial" w:cs="Arial"/>
          <w:color w:val="424242"/>
          <w:sz w:val="21"/>
          <w:szCs w:val="21"/>
        </w:rPr>
        <w:t>Grübelschleife</w:t>
      </w:r>
      <w:proofErr w:type="spellEnd"/>
      <w:r>
        <w:rPr>
          <w:rFonts w:ascii="Arial" w:hAnsi="Arial" w:cs="Arial"/>
          <w:color w:val="424242"/>
          <w:sz w:val="21"/>
          <w:szCs w:val="21"/>
        </w:rPr>
        <w:t xml:space="preserve"> unterbrochen und das Großhirn wieder "angeworfen", im Idealfall holt sich der Betroffene dann Hilfe (112/Klinik)</w:t>
      </w:r>
      <w:r>
        <w:rPr>
          <w:rFonts w:ascii="Arial" w:hAnsi="Arial" w:cs="Arial"/>
          <w:color w:val="424242"/>
          <w:sz w:val="21"/>
          <w:szCs w:val="21"/>
        </w:rPr>
        <w:br/>
        <w:t>b) wenn jemand eher chronisch suizidal ist/mit dem Gedanken spielt oder auch schon Vorbereitungen getroffen hat: kann er/sie die Kiste mit nach Hause nehmen und hat dann im Falle des Falles Skills, die ihn/sie wieder runterbringen.</w:t>
      </w:r>
      <w:r>
        <w:rPr>
          <w:rFonts w:ascii="Arial" w:hAnsi="Arial" w:cs="Arial"/>
          <w:color w:val="424242"/>
          <w:sz w:val="21"/>
          <w:szCs w:val="21"/>
        </w:rPr>
        <w:br/>
        <w:t>Zudem haben wir ein Begleitheft in der Box, dass Ressourcen (wieder) aufbauen helfen soll, motivieren soll, sich Hilfe zu suchen.</w:t>
      </w:r>
      <w:r>
        <w:rPr>
          <w:rFonts w:ascii="Arial" w:hAnsi="Arial" w:cs="Arial"/>
          <w:color w:val="424242"/>
          <w:sz w:val="21"/>
          <w:szCs w:val="21"/>
        </w:rPr>
        <w:br/>
        <w:t>c) durch die ubiquitäre Verbreitung der Box (Bibliotheken, Bahnhöfe, weiterführende Schulen) rückt das Thema Suizid/mentale Gesundheit stärker in den Fokus/die Öffentlichkeit -&gt; Motivation, sich Hilfe zu suchen wächst ("wenn es Leute gibt, die solche Boxen aufstellen, dann bin ich vielleicht doch nicht so unwichtig...// kann mir geholfen werden), mal sehen, ob da was für mich drin ist, was mir helfen kann....")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2) Ein Leitfaden für Betroffene wird gerade erstellt: WICHTIG: Suizid offen Thematisieren (damit weckt man - wie oft geglaubt wird - keine schlafenden Hunde).</w:t>
      </w:r>
      <w:r>
        <w:rPr>
          <w:rFonts w:ascii="Arial" w:hAnsi="Arial" w:cs="Arial"/>
          <w:color w:val="424242"/>
          <w:sz w:val="21"/>
          <w:szCs w:val="21"/>
        </w:rPr>
        <w:br/>
        <w:t>Im Gegenteil, es wird vom Betroffenen als entlastend erlebt, darüber sprechen zu können (und auf Verständnis zu stoßen mit seinem Leiden). Leitfaden folgt bald.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3) Gruppen für Menschen, die Angehörige begleiten (online 1-2 Mal pro Woche für 1-1,5h), geleitet von besonders trainierten Psychologie-Studenten mit intensiver Supervision und einem erfahren Therapeuten in der „Hinterhand“):</w:t>
      </w:r>
      <w:r>
        <w:rPr>
          <w:rFonts w:ascii="Arial" w:hAnsi="Arial" w:cs="Arial"/>
          <w:color w:val="424242"/>
          <w:sz w:val="21"/>
          <w:szCs w:val="21"/>
        </w:rPr>
        <w:br/>
        <w:t>a) direkte Hilfe durch verbesserte Unterstützung des Suizidgefährdeten</w:t>
      </w:r>
      <w:r>
        <w:rPr>
          <w:rFonts w:ascii="Arial" w:hAnsi="Arial" w:cs="Arial"/>
          <w:color w:val="424242"/>
          <w:sz w:val="21"/>
          <w:szCs w:val="21"/>
        </w:rPr>
        <w:br/>
        <w:t>b) indirekt werden die Angehörigen gestärkt und werden so selbst weniger oft selbst krank/ausgebrannt etc.</w:t>
      </w:r>
    </w:p>
    <w:p w:rsidR="00C06047" w:rsidRDefault="00C06047" w:rsidP="00C06047">
      <w:pPr>
        <w:pStyle w:val="StandardWeb"/>
        <w:shd w:val="clear" w:color="auto" w:fill="FFFFFF"/>
        <w:spacing w:before="0" w:beforeAutospacing="0" w:after="96" w:afterAutospacing="0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t>Diese Menschen leisten großartiges, sind aber selbst (noch) nicht psychisch krank (haben also kein Anrecht auf Gruppen/Einzeltherapie. Es gibt Selbsthilfegruppen für Angehörige NACH Suizid, aber fast gar keine für DAVOR.</w:t>
      </w:r>
    </w:p>
    <w:p w:rsidR="00C06047" w:rsidRDefault="00C06047" w:rsidP="00C06047">
      <w:pPr>
        <w:pStyle w:val="StandardWeb"/>
        <w:shd w:val="clear" w:color="auto" w:fill="FFFFFF"/>
        <w:spacing w:before="0" w:beforeAutospacing="0" w:after="96" w:afterAutospacing="0"/>
        <w:rPr>
          <w:rFonts w:ascii="Arial" w:hAnsi="Arial" w:cs="Arial"/>
          <w:color w:val="424242"/>
          <w:sz w:val="21"/>
          <w:szCs w:val="21"/>
        </w:rPr>
      </w:pPr>
      <w:r>
        <w:rPr>
          <w:rFonts w:ascii="Arial" w:hAnsi="Arial" w:cs="Arial"/>
          <w:color w:val="424242"/>
          <w:sz w:val="21"/>
          <w:szCs w:val="21"/>
        </w:rPr>
        <w:br/>
      </w:r>
      <w:r w:rsidRPr="00C06047">
        <w:rPr>
          <w:rFonts w:ascii="Arial" w:hAnsi="Arial" w:cs="Arial"/>
          <w:b/>
          <w:color w:val="424242"/>
          <w:sz w:val="21"/>
          <w:szCs w:val="21"/>
        </w:rPr>
        <w:t>Größe des Problems:</w:t>
      </w:r>
      <w:r>
        <w:rPr>
          <w:rFonts w:ascii="Arial" w:hAnsi="Arial" w:cs="Arial"/>
          <w:color w:val="424242"/>
          <w:sz w:val="21"/>
          <w:szCs w:val="21"/>
        </w:rPr>
        <w:br/>
        <w:t>JEDE Stunde stirbt 1 Mensch an Suizid, dass sind knapp 10.000 Menschen in Deutschland pro Jahr. Die Zahlen sind stabil.</w:t>
      </w:r>
      <w:r>
        <w:rPr>
          <w:rFonts w:ascii="Arial" w:hAnsi="Arial" w:cs="Arial"/>
          <w:color w:val="424242"/>
          <w:sz w:val="21"/>
          <w:szCs w:val="21"/>
        </w:rPr>
        <w:br/>
        <w:t>Das ist Strausberg komplett ausgelöscht. Alle 3 Jahre.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Das sind die direkten Toten.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Die WHO geht von etwa 7 sehr nahen Angehörigen/Freunden aus, die direkt von diesen Verlust betroffen sind: Diese quälen sich oft Jahre bis Jahrzehnte mit Schuldgefühlen, Trauer, Wut, Verzweiflung.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Jedes Jahr also: knapp 70.000 Menschen (also etwa Bevölkerung von Frankfurt und Strausberg zusammen)</w:t>
      </w:r>
      <w:r>
        <w:rPr>
          <w:rFonts w:ascii="Arial" w:hAnsi="Arial" w:cs="Arial"/>
          <w:color w:val="424242"/>
          <w:sz w:val="21"/>
          <w:szCs w:val="21"/>
        </w:rPr>
        <w:br/>
      </w:r>
      <w:r>
        <w:rPr>
          <w:rFonts w:ascii="Arial" w:hAnsi="Arial" w:cs="Arial"/>
          <w:color w:val="424242"/>
          <w:sz w:val="21"/>
          <w:szCs w:val="21"/>
        </w:rPr>
        <w:br/>
        <w:t>Auf 30 bzw. 50 Jahre gerechnet (wie hoch ist die Wahrscheinlichkeit, dass man direkt von Suizid betroffen ist: 2,1 MIO bzw. 3,5. MIO.</w:t>
      </w:r>
      <w:r>
        <w:rPr>
          <w:rFonts w:ascii="Arial" w:hAnsi="Arial" w:cs="Arial"/>
          <w:color w:val="424242"/>
          <w:sz w:val="21"/>
          <w:szCs w:val="21"/>
        </w:rPr>
        <w:br/>
      </w:r>
    </w:p>
    <w:p w:rsidR="007C3AD8" w:rsidRDefault="007C3AD8"/>
    <w:sectPr w:rsidR="007C3A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06047"/>
    <w:rsid w:val="007C3AD8"/>
    <w:rsid w:val="00C0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0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Kay</dc:creator>
  <cp:keywords/>
  <dc:description/>
  <cp:lastModifiedBy>Anke Kay</cp:lastModifiedBy>
  <cp:revision>2</cp:revision>
  <dcterms:created xsi:type="dcterms:W3CDTF">2022-05-01T17:04:00Z</dcterms:created>
  <dcterms:modified xsi:type="dcterms:W3CDTF">2022-05-01T17:06:00Z</dcterms:modified>
</cp:coreProperties>
</file>